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B057" w14:textId="2FFA7007" w:rsidR="000E4EF6" w:rsidRDefault="000E4EF6"/>
    <w:p w14:paraId="35A893FC" w14:textId="3930B507" w:rsidR="0077773F" w:rsidRDefault="0077773F"/>
    <w:p w14:paraId="1C9D96E6" w14:textId="64B2C8B9" w:rsidR="0077773F" w:rsidRDefault="0077773F"/>
    <w:p w14:paraId="39CB52E0" w14:textId="0CFC99D1" w:rsidR="0077773F" w:rsidRPr="009557B7" w:rsidRDefault="0077773F">
      <w:pPr>
        <w:rPr>
          <w:rFonts w:ascii="Arial" w:hAnsi="Arial" w:cs="Arial"/>
          <w:b/>
          <w:bCs/>
          <w:sz w:val="24"/>
          <w:szCs w:val="24"/>
        </w:rPr>
      </w:pPr>
      <w:r w:rsidRPr="009557B7">
        <w:rPr>
          <w:rFonts w:ascii="Arial" w:hAnsi="Arial" w:cs="Arial"/>
          <w:b/>
          <w:bCs/>
          <w:sz w:val="24"/>
          <w:szCs w:val="24"/>
        </w:rPr>
        <w:t>SASTAV PROIZVODA</w:t>
      </w:r>
    </w:p>
    <w:p w14:paraId="51A5A81D" w14:textId="5B2F3B6C" w:rsidR="0077773F" w:rsidRDefault="0077773F"/>
    <w:p w14:paraId="3E0784BD" w14:textId="0B80A2E6" w:rsidR="0077773F" w:rsidRDefault="0077773F">
      <w:pPr>
        <w:rPr>
          <w:rFonts w:ascii="Arial" w:hAnsi="Arial" w:cs="Arial"/>
          <w:sz w:val="24"/>
          <w:szCs w:val="24"/>
        </w:rPr>
      </w:pPr>
      <w:r w:rsidRPr="009557B7">
        <w:rPr>
          <w:rFonts w:ascii="Arial" w:hAnsi="Arial" w:cs="Arial"/>
          <w:sz w:val="24"/>
          <w:szCs w:val="24"/>
        </w:rPr>
        <w:t>IME PROIZVODA : BLISTA UNIVERZAL vlažne maramice za čišćenje svih površina</w:t>
      </w:r>
      <w:r w:rsidR="00080DF8">
        <w:rPr>
          <w:rFonts w:ascii="Arial" w:hAnsi="Arial" w:cs="Arial"/>
          <w:sz w:val="24"/>
          <w:szCs w:val="24"/>
        </w:rPr>
        <w:t xml:space="preserve"> </w:t>
      </w:r>
    </w:p>
    <w:p w14:paraId="60F6009C" w14:textId="01032571" w:rsidR="00080DF8" w:rsidRPr="009557B7" w:rsidRDefault="00080D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50/1 ; 3x50/1</w:t>
      </w:r>
    </w:p>
    <w:p w14:paraId="7FCFF41C" w14:textId="67D4D9E5" w:rsidR="0077773F" w:rsidRDefault="0077773F"/>
    <w:tbl>
      <w:tblPr>
        <w:tblStyle w:val="TableGrid"/>
        <w:tblW w:w="6149" w:type="dxa"/>
        <w:tblLayout w:type="fixed"/>
        <w:tblLook w:val="04A0" w:firstRow="1" w:lastRow="0" w:firstColumn="1" w:lastColumn="0" w:noHBand="0" w:noVBand="1"/>
      </w:tblPr>
      <w:tblGrid>
        <w:gridCol w:w="6149"/>
      </w:tblGrid>
      <w:tr w:rsidR="009557B7" w:rsidRPr="009557B7" w14:paraId="15379CEF" w14:textId="77777777" w:rsidTr="009557B7">
        <w:trPr>
          <w:trHeight w:val="256"/>
        </w:trPr>
        <w:tc>
          <w:tcPr>
            <w:tcW w:w="6149" w:type="dxa"/>
          </w:tcPr>
          <w:p w14:paraId="61EB26AD" w14:textId="2602D9D4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SASTOJCI (INGREDIENT LIST) </w:t>
            </w:r>
          </w:p>
        </w:tc>
      </w:tr>
      <w:tr w:rsidR="009557B7" w:rsidRPr="009557B7" w14:paraId="67D951B6" w14:textId="77777777" w:rsidTr="009557B7">
        <w:trPr>
          <w:trHeight w:val="256"/>
        </w:trPr>
        <w:tc>
          <w:tcPr>
            <w:tcW w:w="6149" w:type="dxa"/>
          </w:tcPr>
          <w:p w14:paraId="417DDD90" w14:textId="77777777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Aqua</w:t>
            </w:r>
          </w:p>
        </w:tc>
      </w:tr>
      <w:tr w:rsidR="009557B7" w:rsidRPr="009557B7" w14:paraId="1DADC27C" w14:textId="77777777" w:rsidTr="009557B7">
        <w:trPr>
          <w:trHeight w:val="256"/>
        </w:trPr>
        <w:tc>
          <w:tcPr>
            <w:tcW w:w="6149" w:type="dxa"/>
          </w:tcPr>
          <w:p w14:paraId="415CF3A8" w14:textId="50308ECD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Ethanol</w:t>
            </w:r>
          </w:p>
        </w:tc>
      </w:tr>
      <w:tr w:rsidR="009557B7" w:rsidRPr="009557B7" w14:paraId="172C579F" w14:textId="77777777" w:rsidTr="009557B7">
        <w:trPr>
          <w:trHeight w:val="256"/>
        </w:trPr>
        <w:tc>
          <w:tcPr>
            <w:tcW w:w="6149" w:type="dxa"/>
          </w:tcPr>
          <w:p w14:paraId="7A72E4C1" w14:textId="4A57BD29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Alkylpolyglycoside </w:t>
            </w:r>
          </w:p>
        </w:tc>
      </w:tr>
      <w:tr w:rsidR="009557B7" w:rsidRPr="009557B7" w14:paraId="2D216DE1" w14:textId="77777777" w:rsidTr="009557B7">
        <w:trPr>
          <w:trHeight w:val="463"/>
        </w:trPr>
        <w:tc>
          <w:tcPr>
            <w:tcW w:w="6149" w:type="dxa"/>
          </w:tcPr>
          <w:p w14:paraId="7125DFD1" w14:textId="6D29E68F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color w:val="000000" w:themeColor="text1"/>
                <w:sz w:val="22"/>
                <w:szCs w:val="22"/>
              </w:rPr>
              <w:t>Acrylate copolymer, sodium salts</w:t>
            </w:r>
          </w:p>
        </w:tc>
      </w:tr>
      <w:tr w:rsidR="009557B7" w:rsidRPr="009557B7" w14:paraId="47BBB437" w14:textId="77777777" w:rsidTr="009557B7">
        <w:trPr>
          <w:trHeight w:val="463"/>
        </w:trPr>
        <w:tc>
          <w:tcPr>
            <w:tcW w:w="6149" w:type="dxa"/>
          </w:tcPr>
          <w:p w14:paraId="76811465" w14:textId="4297598A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PPG-1-PEG-9 Lauryl Glycol Ether</w:t>
            </w:r>
          </w:p>
        </w:tc>
      </w:tr>
      <w:tr w:rsidR="009557B7" w:rsidRPr="009557B7" w14:paraId="3358EC1F" w14:textId="77777777" w:rsidTr="009557B7">
        <w:trPr>
          <w:trHeight w:val="402"/>
        </w:trPr>
        <w:tc>
          <w:tcPr>
            <w:tcW w:w="6149" w:type="dxa"/>
          </w:tcPr>
          <w:p w14:paraId="06FD6C17" w14:textId="77777777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Parfum </w:t>
            </w:r>
          </w:p>
        </w:tc>
      </w:tr>
      <w:tr w:rsidR="009557B7" w:rsidRPr="009557B7" w14:paraId="2E47F0A7" w14:textId="77777777" w:rsidTr="009557B7">
        <w:trPr>
          <w:trHeight w:val="402"/>
        </w:trPr>
        <w:tc>
          <w:tcPr>
            <w:tcW w:w="6149" w:type="dxa"/>
          </w:tcPr>
          <w:p w14:paraId="3C87426C" w14:textId="77777777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Preservatives</w:t>
            </w:r>
          </w:p>
          <w:p w14:paraId="1EDA0C81" w14:textId="3A28ADD3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(Phenoxyethanol</w:t>
            </w:r>
            <w:r w:rsidR="00AD2C95">
              <w:rPr>
                <w:rFonts w:ascii="Arial" w:hAnsi="Arial" w:cs="Arial"/>
                <w:b w:val="0"/>
                <w:bCs/>
                <w:sz w:val="22"/>
                <w:szCs w:val="22"/>
              </w:rPr>
              <w:t>,</w:t>
            </w: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Benzizotiazolinone)</w:t>
            </w: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ab/>
            </w:r>
          </w:p>
        </w:tc>
      </w:tr>
      <w:tr w:rsidR="009557B7" w:rsidRPr="009557B7" w14:paraId="24B3A9EE" w14:textId="77777777" w:rsidTr="009557B7">
        <w:trPr>
          <w:trHeight w:val="417"/>
        </w:trPr>
        <w:tc>
          <w:tcPr>
            <w:tcW w:w="6149" w:type="dxa"/>
          </w:tcPr>
          <w:p w14:paraId="756737CD" w14:textId="5B0D739D" w:rsidR="009557B7" w:rsidRPr="009557B7" w:rsidRDefault="00C852F6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Tetrasodiumglutamat diacetat</w:t>
            </w:r>
          </w:p>
        </w:tc>
      </w:tr>
      <w:tr w:rsidR="009557B7" w:rsidRPr="009557B7" w14:paraId="37BFD9BC" w14:textId="77777777" w:rsidTr="009557B7">
        <w:trPr>
          <w:trHeight w:val="409"/>
        </w:trPr>
        <w:tc>
          <w:tcPr>
            <w:tcW w:w="6149" w:type="dxa"/>
          </w:tcPr>
          <w:p w14:paraId="1B8AD479" w14:textId="77777777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Citric Acid</w:t>
            </w:r>
          </w:p>
        </w:tc>
      </w:tr>
    </w:tbl>
    <w:p w14:paraId="6BB80C9E" w14:textId="77777777" w:rsidR="0077773F" w:rsidRDefault="0077773F"/>
    <w:p w14:paraId="777F5106" w14:textId="34F17DF2" w:rsidR="0077773F" w:rsidRDefault="0077773F"/>
    <w:sectPr w:rsidR="007777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54B3" w14:textId="77777777" w:rsidR="00286729" w:rsidRDefault="00286729" w:rsidP="0077773F">
      <w:pPr>
        <w:spacing w:after="0" w:line="240" w:lineRule="auto"/>
      </w:pPr>
      <w:r>
        <w:separator/>
      </w:r>
    </w:p>
  </w:endnote>
  <w:endnote w:type="continuationSeparator" w:id="0">
    <w:p w14:paraId="2730B2FB" w14:textId="77777777" w:rsidR="00286729" w:rsidRDefault="00286729" w:rsidP="0077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EB4A" w14:textId="77777777" w:rsidR="00286729" w:rsidRDefault="00286729" w:rsidP="0077773F">
      <w:pPr>
        <w:spacing w:after="0" w:line="240" w:lineRule="auto"/>
      </w:pPr>
      <w:r>
        <w:separator/>
      </w:r>
    </w:p>
  </w:footnote>
  <w:footnote w:type="continuationSeparator" w:id="0">
    <w:p w14:paraId="1474FDAE" w14:textId="77777777" w:rsidR="00286729" w:rsidRDefault="00286729" w:rsidP="0077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6C72" w14:textId="1B77B488" w:rsidR="0077773F" w:rsidRPr="0077773F" w:rsidRDefault="00C852F6" w:rsidP="0077773F">
    <w:pPr>
      <w:pStyle w:val="Header"/>
    </w:pPr>
    <w:r>
      <w:rPr>
        <w:noProof/>
      </w:rPr>
      <w:drawing>
        <wp:inline distT="0" distB="0" distL="0" distR="0" wp14:anchorId="7FE95A5C" wp14:editId="6397F988">
          <wp:extent cx="5918200" cy="1236748"/>
          <wp:effectExtent l="0" t="0" r="635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209" cy="123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3F"/>
    <w:rsid w:val="00080DF8"/>
    <w:rsid w:val="000E4EF6"/>
    <w:rsid w:val="00286729"/>
    <w:rsid w:val="00431E2A"/>
    <w:rsid w:val="0077773F"/>
    <w:rsid w:val="009557B7"/>
    <w:rsid w:val="00983998"/>
    <w:rsid w:val="00A557A8"/>
    <w:rsid w:val="00AD2C95"/>
    <w:rsid w:val="00C852F6"/>
    <w:rsid w:val="00E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2148"/>
  <w15:chartTrackingRefBased/>
  <w15:docId w15:val="{5BC0F16C-0B8E-419B-A6FC-FF281B71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3F"/>
  </w:style>
  <w:style w:type="paragraph" w:styleId="Footer">
    <w:name w:val="footer"/>
    <w:basedOn w:val="Normal"/>
    <w:link w:val="Foot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3F"/>
  </w:style>
  <w:style w:type="table" w:styleId="TableGrid">
    <w:name w:val="Table Grid"/>
    <w:basedOn w:val="TableNormal"/>
    <w:uiPriority w:val="59"/>
    <w:rsid w:val="0077773F"/>
    <w:pPr>
      <w:spacing w:after="0" w:line="240" w:lineRule="auto"/>
    </w:pPr>
    <w:rPr>
      <w:rFonts w:ascii="Arial Narrow" w:hAnsi="Arial Narrow"/>
      <w:b/>
      <w:sz w:val="10"/>
      <w:szCs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Ajanović - Reviso d.o.o.</dc:creator>
  <cp:keywords/>
  <dc:description/>
  <cp:lastModifiedBy>Natalija Ajanović - Reviso d.o.o.</cp:lastModifiedBy>
  <cp:revision>2</cp:revision>
  <dcterms:created xsi:type="dcterms:W3CDTF">2025-12-23T12:00:00Z</dcterms:created>
  <dcterms:modified xsi:type="dcterms:W3CDTF">2025-12-23T12:00:00Z</dcterms:modified>
</cp:coreProperties>
</file>